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Christopher M. Rosene</w:t>
        <w:tab/>
      </w:r>
    </w:p>
    <w:p w:rsidR="00000000" w:rsidDel="00000000" w:rsidP="00000000" w:rsidRDefault="00000000" w:rsidRPr="00000000" w14:paraId="00000002">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122 - Interpersonal Communication</w:t>
      </w:r>
    </w:p>
    <w:p w:rsidR="00000000" w:rsidDel="00000000" w:rsidP="00000000" w:rsidRDefault="00000000" w:rsidRPr="00000000" w14:paraId="00000003">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Anna Antos</w:t>
      </w:r>
    </w:p>
    <w:p w:rsidR="00000000" w:rsidDel="00000000" w:rsidP="00000000" w:rsidRDefault="00000000" w:rsidRPr="00000000" w14:paraId="00000004">
      <w:pPr>
        <w:pageBreakBefore w:val="0"/>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04 Sept 2020</w:t>
      </w:r>
    </w:p>
    <w:p w:rsidR="00000000" w:rsidDel="00000000" w:rsidP="00000000" w:rsidRDefault="00000000" w:rsidRPr="00000000" w14:paraId="0000000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pageBreakBefore w:val="0"/>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Scholarly Article Annotation</w:t>
      </w:r>
    </w:p>
    <w:p w:rsidR="00000000" w:rsidDel="00000000" w:rsidP="00000000" w:rsidRDefault="00000000" w:rsidRPr="00000000" w14:paraId="00000007">
      <w:pPr>
        <w:pageBreakBefore w:val="0"/>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 the APA citation. </w:t>
      </w:r>
    </w:p>
    <w:p w:rsidR="00000000" w:rsidDel="00000000" w:rsidP="00000000" w:rsidRDefault="00000000" w:rsidRPr="00000000" w14:paraId="00000008">
      <w:pPr>
        <w:pageBreakBefore w:val="0"/>
        <w:numPr>
          <w:ilvl w:val="1"/>
          <w:numId w:val="1"/>
        </w:numPr>
        <w:spacing w:after="24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Theiss, J. A., &amp; Knobloch, L. K. (2013). A Relational Turbulence Model of</w:t>
        <w:tab/>
        <w:tab/>
        <w:t xml:space="preserve"> Military Service Members' Relational Communication During</w:t>
        <w:tab/>
        <w:tab/>
        <w:tab/>
        <w:t xml:space="preserve"> Reintegration. </w:t>
      </w:r>
      <w:r w:rsidDel="00000000" w:rsidR="00000000" w:rsidRPr="00000000">
        <w:rPr>
          <w:rFonts w:ascii="Times New Roman" w:cs="Times New Roman" w:eastAsia="Times New Roman" w:hAnsi="Times New Roman"/>
          <w:i w:val="1"/>
          <w:sz w:val="24"/>
          <w:szCs w:val="24"/>
          <w:rtl w:val="0"/>
        </w:rPr>
        <w:t xml:space="preserve">Journal of Communication,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63</w:t>
      </w:r>
      <w:r w:rsidDel="00000000" w:rsidR="00000000" w:rsidRPr="00000000">
        <w:rPr>
          <w:rFonts w:ascii="Times New Roman" w:cs="Times New Roman" w:eastAsia="Times New Roman" w:hAnsi="Times New Roman"/>
          <w:sz w:val="24"/>
          <w:szCs w:val="24"/>
          <w:rtl w:val="0"/>
        </w:rPr>
        <w:t xml:space="preserve">(6), 1109-1129.</w:t>
        <w:tab/>
        <w:tab/>
        <w:t xml:space="preserve"> </w:t>
        <w:tab/>
        <w:t xml:space="preserve">doi:10.1111/jcom.12059</w:t>
      </w:r>
    </w:p>
    <w:p w:rsidR="00000000" w:rsidDel="00000000" w:rsidP="00000000" w:rsidRDefault="00000000" w:rsidRPr="00000000" w14:paraId="00000009">
      <w:pPr>
        <w:pageBreakBefore w:val="0"/>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pageBreakBefore w:val="0"/>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the topic of the research study? That is, what interpersonal communication phenomenon is under question? This will be identified in the research paper. </w:t>
      </w:r>
    </w:p>
    <w:p w:rsidR="00000000" w:rsidDel="00000000" w:rsidP="00000000" w:rsidRDefault="00000000" w:rsidRPr="00000000" w14:paraId="0000000B">
      <w:pPr>
        <w:pageBreakBefore w:val="0"/>
        <w:numPr>
          <w:ilvl w:val="1"/>
          <w:numId w:val="1"/>
        </w:numPr>
        <w:spacing w:after="24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topic of the research was to study the way that post deployment military members communicate with their families upon returning home. The phenomenon that was under question was examining features of relational communication along with dimensions of inferences.</w:t>
        <w:tab/>
      </w:r>
    </w:p>
    <w:p w:rsidR="00000000" w:rsidDel="00000000" w:rsidP="00000000" w:rsidRDefault="00000000" w:rsidRPr="00000000" w14:paraId="0000000C">
      <w:pPr>
        <w:pageBreakBefore w:val="0"/>
        <w:spacing w:after="240" w:before="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pageBreakBefore w:val="0"/>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the research question and/or hypothesis? </w:t>
      </w:r>
    </w:p>
    <w:p w:rsidR="00000000" w:rsidDel="00000000" w:rsidP="00000000" w:rsidRDefault="00000000" w:rsidRPr="00000000" w14:paraId="0000000E">
      <w:pPr>
        <w:pageBreakBefore w:val="0"/>
        <w:numPr>
          <w:ilvl w:val="1"/>
          <w:numId w:val="1"/>
        </w:numPr>
        <w:spacing w:after="24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research that they are proposing in the article is split into two different goals. The first goal that they were trying to accomplish was to examine how turbulence may predict features of relational messages upon return. Meanwhile, their second goal was to see how openness and aggressiveness correspond with how the returning military members </w:t>
      </w:r>
      <w:r w:rsidDel="00000000" w:rsidR="00000000" w:rsidRPr="00000000">
        <w:rPr>
          <w:rFonts w:ascii="Times New Roman" w:cs="Times New Roman" w:eastAsia="Times New Roman" w:hAnsi="Times New Roman"/>
          <w:sz w:val="24"/>
          <w:szCs w:val="24"/>
          <w:rtl w:val="0"/>
        </w:rPr>
        <w:t xml:space="preserve">infer</w:t>
      </w:r>
      <w:r w:rsidDel="00000000" w:rsidR="00000000" w:rsidRPr="00000000">
        <w:rPr>
          <w:rFonts w:ascii="Times New Roman" w:cs="Times New Roman" w:eastAsia="Times New Roman" w:hAnsi="Times New Roman"/>
          <w:sz w:val="24"/>
          <w:szCs w:val="24"/>
          <w:rtl w:val="0"/>
        </w:rPr>
        <w:t xml:space="preserve"> their relationships to be. </w:t>
      </w:r>
    </w:p>
    <w:p w:rsidR="00000000" w:rsidDel="00000000" w:rsidP="00000000" w:rsidRDefault="00000000" w:rsidRPr="00000000" w14:paraId="0000000F">
      <w:pPr>
        <w:pageBreakBefore w:val="0"/>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pageBreakBefore w:val="0"/>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 the method used to collect data. Think about things such as, who was studied, how many people, how was data collected?</w:t>
      </w:r>
    </w:p>
    <w:p w:rsidR="00000000" w:rsidDel="00000000" w:rsidP="00000000" w:rsidRDefault="00000000" w:rsidRPr="00000000" w14:paraId="00000011">
      <w:pPr>
        <w:pageBreakBefore w:val="0"/>
        <w:numPr>
          <w:ilvl w:val="1"/>
          <w:numId w:val="1"/>
        </w:numPr>
        <w:spacing w:after="24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method that was used to collect data for the study was through an online survey that took place between the months of March and June of 2010. The military members that were studied consisted of 185 males and 35 females with affiliations across the National Guard, Active Duty Army, Airforce, Navy, and Marine Corps. </w:t>
      </w:r>
    </w:p>
    <w:p w:rsidR="00000000" w:rsidDel="00000000" w:rsidP="00000000" w:rsidRDefault="00000000" w:rsidRPr="00000000" w14:paraId="00000012">
      <w:pPr>
        <w:pageBreakBefore w:val="0"/>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pageBreakBefore w:val="0"/>
        <w:numPr>
          <w:ilvl w:val="0"/>
          <w:numId w:val="1"/>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major findings of the study? That is, what are the implications? </w:t>
      </w:r>
    </w:p>
    <w:p w:rsidR="00000000" w:rsidDel="00000000" w:rsidP="00000000" w:rsidRDefault="00000000" w:rsidRPr="00000000" w14:paraId="00000014">
      <w:pPr>
        <w:pageBreakBefore w:val="0"/>
        <w:numPr>
          <w:ilvl w:val="1"/>
          <w:numId w:val="1"/>
        </w:numPr>
        <w:spacing w:after="24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raw data suggested that married service members had less uncertainty in their relationships and experienced more openness than that of their unmarried counterparts. However, when looking at the deployment schedule itself, it was revealed that those members returning home to their partner experienced less inference and more openness when those who were on a dual-deployment schedule had similar experiences to those service members that were unmarried. </w:t>
      </w:r>
    </w:p>
    <w:p w:rsidR="00000000" w:rsidDel="00000000" w:rsidP="00000000" w:rsidRDefault="00000000" w:rsidRPr="00000000" w14:paraId="00000015">
      <w:pPr>
        <w:pageBreakBefore w:val="0"/>
        <w:spacing w:line="48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